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405178784" name="Picture">
</wp:docPr>
                  <a:graphic>
                    <a:graphicData uri="http://schemas.openxmlformats.org/drawingml/2006/picture">
                      <pic:pic>
                        <pic:nvPicPr>
                          <pic:cNvPr id="405178784"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625.24.00051 Приобретение легковых автомобилей малого класса</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625.24.00051</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625.24.00051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625.24.00051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625.24.00051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625.24.00051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